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250" w:rsidRDefault="00AD3250" w:rsidP="00AD3250">
      <w:pPr>
        <w:jc w:val="center"/>
        <w:rPr>
          <w:rFonts w:ascii="Arial" w:hAnsi="Arial" w:cs="Arial"/>
          <w:b/>
          <w:sz w:val="24"/>
          <w:szCs w:val="24"/>
          <w:u w:val="single"/>
        </w:rPr>
      </w:pPr>
      <w:r>
        <w:rPr>
          <w:rFonts w:ascii="Arial" w:hAnsi="Arial" w:cs="Arial"/>
          <w:b/>
          <w:sz w:val="24"/>
          <w:szCs w:val="24"/>
          <w:u w:val="single"/>
        </w:rPr>
        <w:t>ATA Nº 011-2017</w:t>
      </w:r>
    </w:p>
    <w:p w:rsidR="00AD3250" w:rsidRDefault="00AD3250" w:rsidP="00AD3250">
      <w:pPr>
        <w:rPr>
          <w:rFonts w:ascii="Arial" w:hAnsi="Arial" w:cs="Arial"/>
          <w:b/>
          <w:sz w:val="24"/>
          <w:szCs w:val="24"/>
        </w:rPr>
      </w:pPr>
      <w:r>
        <w:rPr>
          <w:rFonts w:ascii="Arial" w:hAnsi="Arial" w:cs="Arial"/>
          <w:b/>
          <w:sz w:val="24"/>
          <w:szCs w:val="24"/>
        </w:rPr>
        <w:t>PREFEITURA MUNICIPAL DE SANTO ANTÔNIO DAS MISSÕES-RS</w:t>
      </w:r>
    </w:p>
    <w:p w:rsidR="00AD3250" w:rsidRDefault="00AD3250" w:rsidP="00AD3250">
      <w:pPr>
        <w:rPr>
          <w:rFonts w:ascii="Arial" w:hAnsi="Arial" w:cs="Arial"/>
          <w:b/>
          <w:sz w:val="24"/>
          <w:szCs w:val="24"/>
        </w:rPr>
      </w:pPr>
      <w:r>
        <w:rPr>
          <w:rFonts w:ascii="Arial" w:hAnsi="Arial" w:cs="Arial"/>
          <w:b/>
          <w:sz w:val="24"/>
          <w:szCs w:val="24"/>
        </w:rPr>
        <w:t>Processo Licitat</w:t>
      </w:r>
      <w:r w:rsidR="00384194">
        <w:rPr>
          <w:rFonts w:ascii="Arial" w:hAnsi="Arial" w:cs="Arial"/>
          <w:b/>
          <w:sz w:val="24"/>
          <w:szCs w:val="24"/>
        </w:rPr>
        <w:t>ório – Pregão Presencial nº</w:t>
      </w:r>
      <w:proofErr w:type="gramStart"/>
      <w:r w:rsidR="00384194">
        <w:rPr>
          <w:rFonts w:ascii="Arial" w:hAnsi="Arial" w:cs="Arial"/>
          <w:b/>
          <w:sz w:val="24"/>
          <w:szCs w:val="24"/>
        </w:rPr>
        <w:t xml:space="preserve">  </w:t>
      </w:r>
      <w:proofErr w:type="gramEnd"/>
      <w:r w:rsidR="00384194">
        <w:rPr>
          <w:rFonts w:ascii="Arial" w:hAnsi="Arial" w:cs="Arial"/>
          <w:b/>
          <w:sz w:val="24"/>
          <w:szCs w:val="24"/>
        </w:rPr>
        <w:t>009</w:t>
      </w:r>
      <w:r>
        <w:rPr>
          <w:rFonts w:ascii="Arial" w:hAnsi="Arial" w:cs="Arial"/>
          <w:b/>
          <w:sz w:val="24"/>
          <w:szCs w:val="24"/>
        </w:rPr>
        <w:t>-2017</w:t>
      </w:r>
    </w:p>
    <w:p w:rsidR="00384194" w:rsidRDefault="00AD3250" w:rsidP="00384194">
      <w:pPr>
        <w:jc w:val="both"/>
        <w:rPr>
          <w:rFonts w:ascii="Arial" w:hAnsi="Arial" w:cs="Arial"/>
          <w:b/>
        </w:rPr>
      </w:pPr>
      <w:r>
        <w:rPr>
          <w:rFonts w:ascii="Arial" w:hAnsi="Arial" w:cs="Arial"/>
          <w:b/>
          <w:sz w:val="24"/>
          <w:szCs w:val="24"/>
        </w:rPr>
        <w:t>Objeto:</w:t>
      </w:r>
      <w:r w:rsidR="00384194">
        <w:rPr>
          <w:rFonts w:ascii="Arial" w:hAnsi="Arial" w:cs="Arial"/>
          <w:b/>
        </w:rPr>
        <w:t xml:space="preserve"> Aquisição de Patrulha Agrícola Mecanizada para uso da Secretaria Municipal de Desenvolvimento Rural e Meio Ambiente, conforme Contrato de Repasse n° 1026.600-95/2015 – Programa Ação Fomento ao Setor Agropecuário - MAPA.</w:t>
      </w:r>
    </w:p>
    <w:p w:rsidR="00AD3250" w:rsidRDefault="00AD3250" w:rsidP="00AD3250">
      <w:pPr>
        <w:jc w:val="both"/>
        <w:rPr>
          <w:rFonts w:ascii="Arial" w:hAnsi="Arial" w:cs="Arial"/>
          <w:sz w:val="24"/>
          <w:szCs w:val="24"/>
        </w:rPr>
      </w:pPr>
      <w:r>
        <w:rPr>
          <w:rFonts w:ascii="Arial" w:hAnsi="Arial" w:cs="Arial"/>
          <w:sz w:val="24"/>
          <w:szCs w:val="24"/>
        </w:rPr>
        <w:t xml:space="preserve">Ás 09 horas, </w:t>
      </w:r>
      <w:r w:rsidR="00384194">
        <w:rPr>
          <w:rFonts w:ascii="Arial" w:hAnsi="Arial" w:cs="Arial"/>
          <w:sz w:val="24"/>
          <w:szCs w:val="24"/>
        </w:rPr>
        <w:t>do dia 11</w:t>
      </w:r>
      <w:r>
        <w:rPr>
          <w:rFonts w:ascii="Arial" w:hAnsi="Arial" w:cs="Arial"/>
          <w:sz w:val="24"/>
          <w:szCs w:val="24"/>
        </w:rPr>
        <w:t xml:space="preserve"> de abril de 2017, na sala de reuniões da Secretária Municipal de Assistência Social, situada na Rua Ricardo Santiago de Godoy, nº 6276, nesta cidade, reuniu-se o </w:t>
      </w:r>
      <w:r w:rsidR="002F6DAF">
        <w:rPr>
          <w:rFonts w:ascii="Arial" w:hAnsi="Arial" w:cs="Arial"/>
          <w:sz w:val="24"/>
          <w:szCs w:val="24"/>
        </w:rPr>
        <w:t>Sr.</w:t>
      </w:r>
      <w:r w:rsidR="00C46735">
        <w:rPr>
          <w:rFonts w:ascii="Arial" w:hAnsi="Arial" w:cs="Arial"/>
          <w:sz w:val="24"/>
          <w:szCs w:val="24"/>
        </w:rPr>
        <w:t xml:space="preserve"> </w:t>
      </w:r>
      <w:r>
        <w:rPr>
          <w:rFonts w:ascii="Arial" w:hAnsi="Arial" w:cs="Arial"/>
          <w:sz w:val="24"/>
          <w:szCs w:val="24"/>
        </w:rPr>
        <w:t xml:space="preserve">João George Gonçalves da Silva, na qualidade de Pregoeiro, juntamente com sua Equipe de Apoio, neste </w:t>
      </w:r>
      <w:proofErr w:type="gramStart"/>
      <w:r>
        <w:rPr>
          <w:rFonts w:ascii="Arial" w:hAnsi="Arial" w:cs="Arial"/>
          <w:sz w:val="24"/>
          <w:szCs w:val="24"/>
        </w:rPr>
        <w:t>ato</w:t>
      </w:r>
      <w:proofErr w:type="gramEnd"/>
      <w:r>
        <w:rPr>
          <w:rFonts w:ascii="Arial" w:hAnsi="Arial" w:cs="Arial"/>
          <w:sz w:val="24"/>
          <w:szCs w:val="24"/>
        </w:rPr>
        <w:t xml:space="preserve"> </w:t>
      </w:r>
      <w:proofErr w:type="gramStart"/>
      <w:r>
        <w:rPr>
          <w:rFonts w:ascii="Arial" w:hAnsi="Arial" w:cs="Arial"/>
          <w:sz w:val="24"/>
          <w:szCs w:val="24"/>
        </w:rPr>
        <w:t>representada</w:t>
      </w:r>
      <w:proofErr w:type="gramEnd"/>
      <w:r>
        <w:rPr>
          <w:rFonts w:ascii="Arial" w:hAnsi="Arial" w:cs="Arial"/>
          <w:sz w:val="24"/>
          <w:szCs w:val="24"/>
        </w:rPr>
        <w:t xml:space="preserve"> pela Comissão Permanente de Licitações, nomeada pela Portaria nº 27.876/2015, de 24 de abril de 2015. </w:t>
      </w:r>
      <w:r w:rsidR="00384194">
        <w:rPr>
          <w:rFonts w:ascii="Arial" w:hAnsi="Arial" w:cs="Arial"/>
          <w:sz w:val="24"/>
          <w:szCs w:val="24"/>
        </w:rPr>
        <w:t>Registra-se também a presença da</w:t>
      </w:r>
      <w:r>
        <w:rPr>
          <w:rFonts w:ascii="Arial" w:hAnsi="Arial" w:cs="Arial"/>
          <w:sz w:val="24"/>
          <w:szCs w:val="24"/>
        </w:rPr>
        <w:t xml:space="preserve"> Sr</w:t>
      </w:r>
      <w:r w:rsidR="00384194">
        <w:rPr>
          <w:rFonts w:ascii="Arial" w:hAnsi="Arial" w:cs="Arial"/>
          <w:sz w:val="24"/>
          <w:szCs w:val="24"/>
        </w:rPr>
        <w:t>ª</w:t>
      </w:r>
      <w:r>
        <w:rPr>
          <w:rFonts w:ascii="Arial" w:hAnsi="Arial" w:cs="Arial"/>
          <w:sz w:val="24"/>
          <w:szCs w:val="24"/>
        </w:rPr>
        <w:t xml:space="preserve">. </w:t>
      </w:r>
      <w:r w:rsidR="00384194">
        <w:rPr>
          <w:rFonts w:ascii="Arial" w:hAnsi="Arial" w:cs="Arial"/>
          <w:sz w:val="24"/>
          <w:szCs w:val="24"/>
        </w:rPr>
        <w:t>Janete de Lucia Villanova</w:t>
      </w:r>
      <w:r>
        <w:rPr>
          <w:rFonts w:ascii="Arial" w:hAnsi="Arial" w:cs="Arial"/>
          <w:sz w:val="24"/>
          <w:szCs w:val="24"/>
        </w:rPr>
        <w:t>, representante do Controle Interno. Dando segmento aos trabalhos pertinent</w:t>
      </w:r>
      <w:r w:rsidR="00C46735">
        <w:rPr>
          <w:rFonts w:ascii="Arial" w:hAnsi="Arial" w:cs="Arial"/>
          <w:sz w:val="24"/>
          <w:szCs w:val="24"/>
        </w:rPr>
        <w:t>e ao Processo Licitatório nº 009</w:t>
      </w:r>
      <w:r>
        <w:rPr>
          <w:rFonts w:ascii="Arial" w:hAnsi="Arial" w:cs="Arial"/>
          <w:sz w:val="24"/>
          <w:szCs w:val="24"/>
        </w:rPr>
        <w:t xml:space="preserve">-2017, visando </w:t>
      </w:r>
      <w:proofErr w:type="gramStart"/>
      <w:r>
        <w:rPr>
          <w:rFonts w:ascii="Arial" w:hAnsi="Arial" w:cs="Arial"/>
          <w:sz w:val="24"/>
          <w:szCs w:val="24"/>
        </w:rPr>
        <w:t>a</w:t>
      </w:r>
      <w:proofErr w:type="gramEnd"/>
      <w:r w:rsidR="00C46735">
        <w:rPr>
          <w:rFonts w:ascii="Arial" w:hAnsi="Arial" w:cs="Arial"/>
          <w:sz w:val="24"/>
          <w:szCs w:val="24"/>
        </w:rPr>
        <w:t xml:space="preserve"> </w:t>
      </w:r>
      <w:r w:rsidR="00C46735" w:rsidRPr="00C46735">
        <w:rPr>
          <w:rFonts w:ascii="Arial" w:hAnsi="Arial" w:cs="Arial"/>
        </w:rPr>
        <w:t>aquisição de Patrulha Agrícola Mecanizada para uso da Secretaria Municipal de Desenvolvimento Rural e Meio Ambiente, conforme Contrato de Repasse n° 1026.600-95/2015 – Programa Ação Fomen</w:t>
      </w:r>
      <w:r w:rsidR="00C46735">
        <w:rPr>
          <w:rFonts w:ascii="Arial" w:hAnsi="Arial" w:cs="Arial"/>
        </w:rPr>
        <w:t>to ao Setor Agropecuário – MAPA, para</w:t>
      </w:r>
      <w:r>
        <w:rPr>
          <w:rFonts w:ascii="Arial" w:hAnsi="Arial" w:cs="Arial"/>
          <w:sz w:val="24"/>
          <w:szCs w:val="24"/>
        </w:rPr>
        <w:t xml:space="preserve"> Prefeitura de Santo Antônio das Missões-RS, usando-se como critério de julgamento menor preço por item, conforme cláusula sexta, do referido edital. Foi verificada a publicações, nos seguintes órgãos de imprensa: Jornal Fronteira Missões, Diário Oficial do Estado</w:t>
      </w:r>
      <w:r w:rsidR="00C46735">
        <w:rPr>
          <w:rFonts w:ascii="Arial" w:hAnsi="Arial" w:cs="Arial"/>
          <w:sz w:val="24"/>
          <w:szCs w:val="24"/>
        </w:rPr>
        <w:t>, Jornal Diário oficial da União</w:t>
      </w:r>
      <w:r>
        <w:rPr>
          <w:rFonts w:ascii="Arial" w:hAnsi="Arial" w:cs="Arial"/>
          <w:sz w:val="24"/>
          <w:szCs w:val="24"/>
        </w:rPr>
        <w:t xml:space="preserve"> e Jornal do Comércio, tudo conforme determina a Lei 8.666/93. </w:t>
      </w:r>
      <w:r w:rsidRPr="0047171D">
        <w:rPr>
          <w:rFonts w:ascii="Arial" w:hAnsi="Arial" w:cs="Arial"/>
          <w:sz w:val="24"/>
          <w:szCs w:val="24"/>
        </w:rPr>
        <w:t xml:space="preserve">De imediato passou-se a leitura do presente Edital assim como </w:t>
      </w:r>
      <w:proofErr w:type="gramStart"/>
      <w:r w:rsidRPr="0047171D">
        <w:rPr>
          <w:rFonts w:ascii="Arial" w:hAnsi="Arial" w:cs="Arial"/>
          <w:sz w:val="24"/>
          <w:szCs w:val="24"/>
        </w:rPr>
        <w:t>informações preliminar sucessivas</w:t>
      </w:r>
      <w:proofErr w:type="gramEnd"/>
      <w:r w:rsidRPr="0047171D">
        <w:rPr>
          <w:rFonts w:ascii="Arial" w:hAnsi="Arial" w:cs="Arial"/>
          <w:sz w:val="24"/>
          <w:szCs w:val="24"/>
        </w:rPr>
        <w:t xml:space="preserve"> ao andamento do mesmo e em seguidas as fases internas do certame: </w:t>
      </w:r>
      <w:r w:rsidRPr="0047171D">
        <w:rPr>
          <w:rFonts w:ascii="Arial" w:hAnsi="Arial" w:cs="Arial"/>
          <w:b/>
          <w:sz w:val="24"/>
          <w:szCs w:val="24"/>
          <w:u w:val="single"/>
        </w:rPr>
        <w:t>1ª fase</w:t>
      </w:r>
      <w:r w:rsidRPr="0047171D">
        <w:rPr>
          <w:rFonts w:ascii="Arial" w:hAnsi="Arial" w:cs="Arial"/>
          <w:sz w:val="24"/>
          <w:szCs w:val="24"/>
          <w:u w:val="single"/>
        </w:rPr>
        <w:t>:</w:t>
      </w:r>
      <w:r w:rsidRPr="0047171D">
        <w:rPr>
          <w:rFonts w:ascii="Arial" w:hAnsi="Arial" w:cs="Arial"/>
          <w:sz w:val="24"/>
          <w:szCs w:val="24"/>
        </w:rPr>
        <w:t xml:space="preserve"> </w:t>
      </w:r>
      <w:r w:rsidRPr="0047171D">
        <w:rPr>
          <w:rFonts w:ascii="Arial" w:hAnsi="Arial" w:cs="Arial"/>
          <w:b/>
          <w:sz w:val="24"/>
          <w:szCs w:val="24"/>
          <w:u w:val="single"/>
        </w:rPr>
        <w:t>Credenciamento</w:t>
      </w:r>
      <w:r w:rsidRPr="0047171D">
        <w:rPr>
          <w:rFonts w:ascii="Arial" w:hAnsi="Arial" w:cs="Arial"/>
          <w:sz w:val="24"/>
          <w:szCs w:val="24"/>
        </w:rPr>
        <w:t xml:space="preserve"> – Credenci</w:t>
      </w:r>
      <w:r>
        <w:rPr>
          <w:rFonts w:ascii="Arial" w:hAnsi="Arial" w:cs="Arial"/>
          <w:sz w:val="24"/>
          <w:szCs w:val="24"/>
        </w:rPr>
        <w:t>ou</w:t>
      </w:r>
      <w:r w:rsidRPr="0047171D">
        <w:rPr>
          <w:rFonts w:ascii="Arial" w:hAnsi="Arial" w:cs="Arial"/>
          <w:sz w:val="24"/>
          <w:szCs w:val="24"/>
        </w:rPr>
        <w:t>-se para o presente certame a seguinte empresa:</w:t>
      </w:r>
      <w:r w:rsidR="009227E3">
        <w:rPr>
          <w:rFonts w:ascii="Arial" w:hAnsi="Arial" w:cs="Arial"/>
          <w:sz w:val="24"/>
          <w:szCs w:val="24"/>
        </w:rPr>
        <w:t xml:space="preserve"> </w:t>
      </w:r>
      <w:r w:rsidR="009227E3">
        <w:rPr>
          <w:rFonts w:ascii="Arial" w:hAnsi="Arial" w:cs="Arial"/>
          <w:b/>
          <w:sz w:val="24"/>
          <w:szCs w:val="24"/>
        </w:rPr>
        <w:t xml:space="preserve">JOAVIC 1000 IMPLEMENTOS RODOVIÁRIOS LTDA EPP, </w:t>
      </w:r>
      <w:r w:rsidR="009227E3">
        <w:rPr>
          <w:rFonts w:ascii="Arial" w:hAnsi="Arial" w:cs="Arial"/>
          <w:sz w:val="24"/>
          <w:szCs w:val="24"/>
        </w:rPr>
        <w:t>CNPJ 07.571.856/0001-66, sediada na Av. Nilo Peçanha 113, Rocha Sobrinho Mesquita – RJ</w:t>
      </w:r>
      <w:r w:rsidR="00AC3F75">
        <w:rPr>
          <w:rFonts w:ascii="Arial" w:hAnsi="Arial" w:cs="Arial"/>
          <w:sz w:val="24"/>
          <w:szCs w:val="24"/>
        </w:rPr>
        <w:t>,</w:t>
      </w:r>
      <w:r w:rsidR="009227E3">
        <w:rPr>
          <w:rFonts w:ascii="Arial" w:hAnsi="Arial" w:cs="Arial"/>
          <w:sz w:val="24"/>
          <w:szCs w:val="24"/>
        </w:rPr>
        <w:t xml:space="preserve"> sendo que a mesma encaminhou a documentação via </w:t>
      </w:r>
      <w:r w:rsidR="009227E3" w:rsidRPr="009227E3">
        <w:rPr>
          <w:rFonts w:ascii="Arial" w:hAnsi="Arial" w:cs="Arial"/>
          <w:b/>
          <w:sz w:val="24"/>
          <w:szCs w:val="24"/>
        </w:rPr>
        <w:t>SEDEX n° DN 99339784 2 BR</w:t>
      </w:r>
      <w:r w:rsidR="009227E3">
        <w:rPr>
          <w:rFonts w:ascii="Arial" w:hAnsi="Arial" w:cs="Arial"/>
          <w:b/>
          <w:sz w:val="24"/>
          <w:szCs w:val="24"/>
        </w:rPr>
        <w:t>.</w:t>
      </w:r>
      <w:r w:rsidR="009227E3">
        <w:rPr>
          <w:rFonts w:ascii="Arial" w:hAnsi="Arial" w:cs="Arial"/>
          <w:sz w:val="24"/>
          <w:szCs w:val="24"/>
        </w:rPr>
        <w:t xml:space="preserve"> </w:t>
      </w:r>
      <w:r w:rsidRPr="0047171D">
        <w:rPr>
          <w:rFonts w:ascii="Arial" w:hAnsi="Arial" w:cs="Arial"/>
          <w:b/>
          <w:sz w:val="24"/>
          <w:szCs w:val="24"/>
          <w:u w:val="single"/>
        </w:rPr>
        <w:t>2ª fase :</w:t>
      </w:r>
      <w:r w:rsidRPr="0047171D">
        <w:rPr>
          <w:rFonts w:ascii="Arial" w:hAnsi="Arial" w:cs="Arial"/>
          <w:sz w:val="24"/>
          <w:szCs w:val="24"/>
        </w:rPr>
        <w:t xml:space="preserve"> </w:t>
      </w:r>
      <w:r w:rsidRPr="0047171D">
        <w:rPr>
          <w:rFonts w:ascii="Arial" w:hAnsi="Arial" w:cs="Arial"/>
          <w:b/>
          <w:sz w:val="24"/>
          <w:szCs w:val="24"/>
          <w:u w:val="single"/>
        </w:rPr>
        <w:t xml:space="preserve">Proposta Financeira: </w:t>
      </w:r>
      <w:r w:rsidRPr="0047171D">
        <w:rPr>
          <w:rFonts w:ascii="Arial" w:hAnsi="Arial" w:cs="Arial"/>
          <w:sz w:val="24"/>
          <w:szCs w:val="24"/>
        </w:rPr>
        <w:t xml:space="preserve">decorrido a etapa de credenciamento, o Sr. Pregoeiro </w:t>
      </w:r>
      <w:r w:rsidR="00E5660F">
        <w:rPr>
          <w:rFonts w:ascii="Arial" w:hAnsi="Arial" w:cs="Arial"/>
          <w:sz w:val="24"/>
          <w:szCs w:val="24"/>
        </w:rPr>
        <w:t>fez a abertura</w:t>
      </w:r>
      <w:r w:rsidRPr="0047171D">
        <w:rPr>
          <w:rFonts w:ascii="Arial" w:hAnsi="Arial" w:cs="Arial"/>
          <w:sz w:val="24"/>
          <w:szCs w:val="24"/>
        </w:rPr>
        <w:t xml:space="preserve"> do envelo</w:t>
      </w:r>
      <w:r>
        <w:rPr>
          <w:rFonts w:ascii="Arial" w:hAnsi="Arial" w:cs="Arial"/>
          <w:sz w:val="24"/>
          <w:szCs w:val="24"/>
        </w:rPr>
        <w:t xml:space="preserve">pe 01 – Proposta Financeira, do Licitante, </w:t>
      </w:r>
      <w:r w:rsidR="00E5660F">
        <w:rPr>
          <w:rFonts w:ascii="Arial" w:hAnsi="Arial" w:cs="Arial"/>
          <w:sz w:val="24"/>
          <w:szCs w:val="24"/>
        </w:rPr>
        <w:t xml:space="preserve">por tratar-se de apenas uma empresa participante do certame </w:t>
      </w:r>
      <w:r w:rsidR="00AC3F75">
        <w:rPr>
          <w:rFonts w:ascii="Arial" w:hAnsi="Arial" w:cs="Arial"/>
          <w:sz w:val="24"/>
          <w:szCs w:val="24"/>
        </w:rPr>
        <w:t xml:space="preserve">sem representante legal </w:t>
      </w:r>
      <w:r w:rsidR="00E5660F">
        <w:rPr>
          <w:rFonts w:ascii="Arial" w:hAnsi="Arial" w:cs="Arial"/>
          <w:sz w:val="24"/>
          <w:szCs w:val="24"/>
        </w:rPr>
        <w:t xml:space="preserve">a mesma </w:t>
      </w:r>
      <w:r w:rsidRPr="0047171D">
        <w:rPr>
          <w:rFonts w:ascii="Arial" w:hAnsi="Arial" w:cs="Arial"/>
          <w:sz w:val="24"/>
          <w:szCs w:val="24"/>
        </w:rPr>
        <w:t>fo</w:t>
      </w:r>
      <w:r w:rsidR="009227E3">
        <w:rPr>
          <w:rFonts w:ascii="Arial" w:hAnsi="Arial" w:cs="Arial"/>
          <w:sz w:val="24"/>
          <w:szCs w:val="24"/>
        </w:rPr>
        <w:t>i</w:t>
      </w:r>
      <w:r>
        <w:rPr>
          <w:rFonts w:ascii="Arial" w:hAnsi="Arial" w:cs="Arial"/>
          <w:sz w:val="24"/>
          <w:szCs w:val="24"/>
        </w:rPr>
        <w:t xml:space="preserve"> </w:t>
      </w:r>
      <w:r w:rsidR="009227E3">
        <w:rPr>
          <w:rFonts w:ascii="Arial" w:hAnsi="Arial" w:cs="Arial"/>
          <w:sz w:val="24"/>
          <w:szCs w:val="24"/>
        </w:rPr>
        <w:t>registrad</w:t>
      </w:r>
      <w:r w:rsidR="00E5660F">
        <w:rPr>
          <w:rFonts w:ascii="Arial" w:hAnsi="Arial" w:cs="Arial"/>
          <w:sz w:val="24"/>
          <w:szCs w:val="24"/>
        </w:rPr>
        <w:t>a</w:t>
      </w:r>
      <w:r w:rsidRPr="0047171D">
        <w:rPr>
          <w:rFonts w:ascii="Arial" w:hAnsi="Arial" w:cs="Arial"/>
          <w:sz w:val="24"/>
          <w:szCs w:val="24"/>
        </w:rPr>
        <w:t xml:space="preserve"> </w:t>
      </w:r>
      <w:r w:rsidR="00E5660F">
        <w:rPr>
          <w:rFonts w:ascii="Arial" w:hAnsi="Arial" w:cs="Arial"/>
          <w:sz w:val="24"/>
          <w:szCs w:val="24"/>
        </w:rPr>
        <w:t>como</w:t>
      </w:r>
      <w:r w:rsidRPr="0047171D">
        <w:rPr>
          <w:rFonts w:ascii="Arial" w:hAnsi="Arial" w:cs="Arial"/>
          <w:sz w:val="24"/>
          <w:szCs w:val="24"/>
        </w:rPr>
        <w:t xml:space="preserve"> proposta inicial</w:t>
      </w:r>
      <w:r w:rsidR="00E5660F">
        <w:rPr>
          <w:rFonts w:ascii="Arial" w:hAnsi="Arial" w:cs="Arial"/>
          <w:sz w:val="24"/>
          <w:szCs w:val="24"/>
        </w:rPr>
        <w:t xml:space="preserve"> e final</w:t>
      </w:r>
      <w:r w:rsidRPr="0047171D">
        <w:rPr>
          <w:rFonts w:ascii="Arial" w:hAnsi="Arial" w:cs="Arial"/>
          <w:sz w:val="24"/>
          <w:szCs w:val="24"/>
        </w:rPr>
        <w:t xml:space="preserve"> </w:t>
      </w:r>
      <w:r>
        <w:rPr>
          <w:rFonts w:ascii="Arial" w:hAnsi="Arial" w:cs="Arial"/>
          <w:sz w:val="24"/>
          <w:szCs w:val="24"/>
        </w:rPr>
        <w:t xml:space="preserve">no </w:t>
      </w:r>
      <w:r w:rsidRPr="008B6BB7">
        <w:rPr>
          <w:rFonts w:ascii="Arial" w:hAnsi="Arial" w:cs="Arial"/>
          <w:b/>
          <w:sz w:val="24"/>
          <w:szCs w:val="24"/>
          <w:u w:val="single"/>
        </w:rPr>
        <w:t>anexo I</w:t>
      </w:r>
      <w:r>
        <w:rPr>
          <w:rFonts w:ascii="Arial" w:hAnsi="Arial" w:cs="Arial"/>
          <w:b/>
          <w:sz w:val="24"/>
          <w:szCs w:val="24"/>
          <w:u w:val="single"/>
        </w:rPr>
        <w:t>,</w:t>
      </w:r>
      <w:r>
        <w:rPr>
          <w:rFonts w:ascii="Arial" w:hAnsi="Arial" w:cs="Arial"/>
          <w:sz w:val="24"/>
          <w:szCs w:val="24"/>
        </w:rPr>
        <w:t xml:space="preserve"> </w:t>
      </w:r>
      <w:r w:rsidR="00E5660F">
        <w:rPr>
          <w:rFonts w:ascii="Arial" w:hAnsi="Arial" w:cs="Arial"/>
          <w:sz w:val="24"/>
          <w:szCs w:val="24"/>
        </w:rPr>
        <w:t xml:space="preserve">desta ata. </w:t>
      </w:r>
      <w:r w:rsidR="00E5660F">
        <w:rPr>
          <w:rFonts w:ascii="Arial" w:hAnsi="Arial" w:cs="Arial"/>
          <w:sz w:val="24"/>
          <w:szCs w:val="24"/>
        </w:rPr>
        <w:t>F</w:t>
      </w:r>
      <w:r w:rsidRPr="0047171D">
        <w:rPr>
          <w:rFonts w:ascii="Arial" w:hAnsi="Arial" w:cs="Arial"/>
          <w:sz w:val="24"/>
          <w:szCs w:val="24"/>
        </w:rPr>
        <w:t>icando assim de</w:t>
      </w:r>
      <w:r>
        <w:rPr>
          <w:rFonts w:ascii="Arial" w:hAnsi="Arial" w:cs="Arial"/>
          <w:sz w:val="24"/>
          <w:szCs w:val="24"/>
        </w:rPr>
        <w:t>fin</w:t>
      </w:r>
      <w:r w:rsidR="00E5660F">
        <w:rPr>
          <w:rFonts w:ascii="Arial" w:hAnsi="Arial" w:cs="Arial"/>
          <w:sz w:val="24"/>
          <w:szCs w:val="24"/>
        </w:rPr>
        <w:t>ido o presente certame, com seu</w:t>
      </w:r>
      <w:r>
        <w:rPr>
          <w:rFonts w:ascii="Arial" w:hAnsi="Arial" w:cs="Arial"/>
          <w:sz w:val="24"/>
          <w:szCs w:val="24"/>
        </w:rPr>
        <w:t xml:space="preserve"> valor unitário</w:t>
      </w:r>
      <w:r w:rsidR="00E5660F">
        <w:rPr>
          <w:rFonts w:ascii="Arial" w:hAnsi="Arial" w:cs="Arial"/>
          <w:sz w:val="24"/>
          <w:szCs w:val="24"/>
        </w:rPr>
        <w:t xml:space="preserve"> abaixo descriminado</w:t>
      </w:r>
      <w:r>
        <w:rPr>
          <w:rFonts w:ascii="Arial" w:hAnsi="Arial" w:cs="Arial"/>
          <w:sz w:val="24"/>
          <w:szCs w:val="24"/>
        </w:rPr>
        <w:t>:</w:t>
      </w:r>
    </w:p>
    <w:tbl>
      <w:tblPr>
        <w:tblW w:w="92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6"/>
        <w:gridCol w:w="949"/>
        <w:gridCol w:w="4582"/>
        <w:gridCol w:w="1582"/>
        <w:gridCol w:w="1365"/>
      </w:tblGrid>
      <w:tr w:rsidR="00C46735" w:rsidTr="00E5660F">
        <w:tc>
          <w:tcPr>
            <w:tcW w:w="776"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r>
              <w:rPr>
                <w:rFonts w:ascii="Arial" w:hAnsi="Arial" w:cs="Arial"/>
                <w:b/>
              </w:rPr>
              <w:lastRenderedPageBreak/>
              <w:t>Item</w:t>
            </w:r>
          </w:p>
        </w:tc>
        <w:tc>
          <w:tcPr>
            <w:tcW w:w="949"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proofErr w:type="spellStart"/>
            <w:r>
              <w:rPr>
                <w:rFonts w:ascii="Arial" w:hAnsi="Arial" w:cs="Arial"/>
                <w:b/>
              </w:rPr>
              <w:t>Qtd</w:t>
            </w:r>
            <w:proofErr w:type="spellEnd"/>
          </w:p>
        </w:tc>
        <w:tc>
          <w:tcPr>
            <w:tcW w:w="4582"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r>
              <w:rPr>
                <w:rFonts w:ascii="Arial" w:hAnsi="Arial" w:cs="Arial"/>
                <w:b/>
              </w:rPr>
              <w:t>Objeto</w:t>
            </w:r>
          </w:p>
        </w:tc>
        <w:tc>
          <w:tcPr>
            <w:tcW w:w="1582"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r>
              <w:rPr>
                <w:rFonts w:ascii="Arial" w:hAnsi="Arial" w:cs="Arial"/>
                <w:b/>
              </w:rPr>
              <w:t xml:space="preserve">V. </w:t>
            </w:r>
            <w:proofErr w:type="spellStart"/>
            <w:r>
              <w:rPr>
                <w:rFonts w:ascii="Arial" w:hAnsi="Arial" w:cs="Arial"/>
                <w:b/>
              </w:rPr>
              <w:t>Unt</w:t>
            </w:r>
            <w:proofErr w:type="spellEnd"/>
          </w:p>
        </w:tc>
        <w:tc>
          <w:tcPr>
            <w:tcW w:w="1365"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r>
              <w:rPr>
                <w:rFonts w:ascii="Arial" w:hAnsi="Arial" w:cs="Arial"/>
                <w:b/>
              </w:rPr>
              <w:t>LICITANTE</w:t>
            </w:r>
          </w:p>
        </w:tc>
      </w:tr>
      <w:tr w:rsidR="00C46735" w:rsidTr="00E5660F">
        <w:tc>
          <w:tcPr>
            <w:tcW w:w="776"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rPr>
            </w:pPr>
            <w:r>
              <w:rPr>
                <w:rFonts w:ascii="Arial" w:hAnsi="Arial" w:cs="Arial"/>
              </w:rPr>
              <w:t xml:space="preserve">01 </w:t>
            </w:r>
          </w:p>
        </w:tc>
        <w:tc>
          <w:tcPr>
            <w:tcW w:w="949"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rPr>
            </w:pPr>
            <w:r>
              <w:rPr>
                <w:rFonts w:ascii="Arial" w:hAnsi="Arial" w:cs="Arial"/>
              </w:rPr>
              <w:t xml:space="preserve">01 </w:t>
            </w:r>
            <w:proofErr w:type="spellStart"/>
            <w:r>
              <w:rPr>
                <w:rFonts w:ascii="Arial" w:hAnsi="Arial" w:cs="Arial"/>
              </w:rPr>
              <w:t>unid</w:t>
            </w:r>
            <w:proofErr w:type="spellEnd"/>
          </w:p>
        </w:tc>
        <w:tc>
          <w:tcPr>
            <w:tcW w:w="4582" w:type="dxa"/>
            <w:tcBorders>
              <w:top w:val="single" w:sz="4" w:space="0" w:color="auto"/>
              <w:left w:val="single" w:sz="4" w:space="0" w:color="auto"/>
              <w:bottom w:val="single" w:sz="4" w:space="0" w:color="auto"/>
              <w:right w:val="single" w:sz="4" w:space="0" w:color="auto"/>
            </w:tcBorders>
            <w:hideMark/>
          </w:tcPr>
          <w:p w:rsidR="00C46735" w:rsidRDefault="00C46735" w:rsidP="00477593">
            <w:pPr>
              <w:jc w:val="both"/>
              <w:rPr>
                <w:rFonts w:ascii="Arial" w:hAnsi="Arial" w:cs="Arial"/>
              </w:rPr>
            </w:pPr>
            <w:r>
              <w:rPr>
                <w:rFonts w:ascii="Arial" w:hAnsi="Arial" w:cs="Arial"/>
              </w:rPr>
              <w:t>Prancha Carrega tudo, com no mínimo 02 eixos, comprimento da plataforma de no mínimo 9,05m, comprimento da plataforma útil de no mínimo 6,00m, comprimento total do produto com pescoço de no mínimo 12,650m, largura mínima de 3m, com capacidade mínima de 13 toneladas cada eixo, com placa de sinalização refletiva, rampa eletro hidráulica, freio a AR e estacionário, para choque homologado com 09 aros sem pneus.</w:t>
            </w:r>
            <w:r w:rsidR="00AC3F75">
              <w:rPr>
                <w:rFonts w:ascii="Arial" w:hAnsi="Arial" w:cs="Arial"/>
              </w:rPr>
              <w:t xml:space="preserve"> </w:t>
            </w:r>
            <w:r w:rsidR="00AC3F75" w:rsidRPr="00AC3F75">
              <w:rPr>
                <w:rFonts w:ascii="Arial" w:hAnsi="Arial" w:cs="Arial"/>
                <w:b/>
              </w:rPr>
              <w:t>Marca e Modelo: Morumbi.</w:t>
            </w:r>
          </w:p>
        </w:tc>
        <w:tc>
          <w:tcPr>
            <w:tcW w:w="1582" w:type="dxa"/>
            <w:tcBorders>
              <w:top w:val="single" w:sz="4" w:space="0" w:color="auto"/>
              <w:left w:val="single" w:sz="4" w:space="0" w:color="auto"/>
              <w:bottom w:val="single" w:sz="4" w:space="0" w:color="auto"/>
              <w:right w:val="single" w:sz="4" w:space="0" w:color="auto"/>
            </w:tcBorders>
          </w:tcPr>
          <w:p w:rsidR="00C46735" w:rsidRDefault="00E5660F" w:rsidP="00477593">
            <w:pPr>
              <w:rPr>
                <w:rFonts w:ascii="Arial" w:hAnsi="Arial" w:cs="Arial"/>
              </w:rPr>
            </w:pPr>
            <w:r>
              <w:rPr>
                <w:rFonts w:ascii="Arial" w:hAnsi="Arial" w:cs="Arial"/>
              </w:rPr>
              <w:t>R$ 94.483,00</w:t>
            </w:r>
          </w:p>
        </w:tc>
        <w:tc>
          <w:tcPr>
            <w:tcW w:w="1365" w:type="dxa"/>
            <w:tcBorders>
              <w:top w:val="single" w:sz="4" w:space="0" w:color="auto"/>
              <w:left w:val="single" w:sz="4" w:space="0" w:color="auto"/>
              <w:bottom w:val="single" w:sz="4" w:space="0" w:color="auto"/>
              <w:right w:val="single" w:sz="4" w:space="0" w:color="auto"/>
            </w:tcBorders>
          </w:tcPr>
          <w:p w:rsidR="00C46735" w:rsidRDefault="00E5660F" w:rsidP="00E5660F">
            <w:pPr>
              <w:jc w:val="center"/>
              <w:rPr>
                <w:rFonts w:ascii="Arial" w:hAnsi="Arial" w:cs="Arial"/>
              </w:rPr>
            </w:pPr>
            <w:r>
              <w:rPr>
                <w:rFonts w:ascii="Arial" w:hAnsi="Arial" w:cs="Arial"/>
                <w:b/>
                <w:sz w:val="24"/>
                <w:szCs w:val="24"/>
              </w:rPr>
              <w:t>JOAVIC 1000</w:t>
            </w:r>
          </w:p>
        </w:tc>
      </w:tr>
      <w:tr w:rsidR="00C46735" w:rsidTr="00E5660F">
        <w:tc>
          <w:tcPr>
            <w:tcW w:w="776" w:type="dxa"/>
            <w:tcBorders>
              <w:top w:val="single" w:sz="4" w:space="0" w:color="auto"/>
              <w:left w:val="single" w:sz="4" w:space="0" w:color="auto"/>
              <w:bottom w:val="single" w:sz="4" w:space="0" w:color="auto"/>
              <w:right w:val="single" w:sz="4" w:space="0" w:color="auto"/>
            </w:tcBorders>
          </w:tcPr>
          <w:p w:rsidR="00C46735" w:rsidRDefault="00C46735" w:rsidP="00477593">
            <w:pPr>
              <w:rPr>
                <w:rFonts w:ascii="Arial" w:hAnsi="Arial" w:cs="Arial"/>
                <w:b/>
              </w:rPr>
            </w:pPr>
          </w:p>
        </w:tc>
        <w:tc>
          <w:tcPr>
            <w:tcW w:w="949" w:type="dxa"/>
            <w:tcBorders>
              <w:top w:val="single" w:sz="4" w:space="0" w:color="auto"/>
              <w:left w:val="single" w:sz="4" w:space="0" w:color="auto"/>
              <w:bottom w:val="single" w:sz="4" w:space="0" w:color="auto"/>
              <w:right w:val="single" w:sz="4" w:space="0" w:color="auto"/>
            </w:tcBorders>
          </w:tcPr>
          <w:p w:rsidR="00C46735" w:rsidRDefault="00C46735" w:rsidP="00477593">
            <w:pPr>
              <w:rPr>
                <w:rFonts w:ascii="Arial" w:hAnsi="Arial" w:cs="Arial"/>
                <w:b/>
              </w:rPr>
            </w:pPr>
          </w:p>
        </w:tc>
        <w:tc>
          <w:tcPr>
            <w:tcW w:w="4582" w:type="dxa"/>
            <w:tcBorders>
              <w:top w:val="single" w:sz="4" w:space="0" w:color="auto"/>
              <w:left w:val="single" w:sz="4" w:space="0" w:color="auto"/>
              <w:bottom w:val="single" w:sz="4" w:space="0" w:color="auto"/>
              <w:right w:val="single" w:sz="4" w:space="0" w:color="auto"/>
            </w:tcBorders>
            <w:hideMark/>
          </w:tcPr>
          <w:p w:rsidR="00C46735" w:rsidRDefault="00C46735" w:rsidP="00477593">
            <w:pPr>
              <w:rPr>
                <w:rFonts w:ascii="Arial" w:hAnsi="Arial" w:cs="Arial"/>
                <w:b/>
              </w:rPr>
            </w:pPr>
            <w:r>
              <w:rPr>
                <w:rFonts w:ascii="Arial" w:hAnsi="Arial" w:cs="Arial"/>
                <w:b/>
              </w:rPr>
              <w:t>TOTAL</w:t>
            </w:r>
          </w:p>
        </w:tc>
        <w:tc>
          <w:tcPr>
            <w:tcW w:w="1582" w:type="dxa"/>
            <w:tcBorders>
              <w:top w:val="single" w:sz="4" w:space="0" w:color="auto"/>
              <w:left w:val="single" w:sz="4" w:space="0" w:color="auto"/>
              <w:bottom w:val="single" w:sz="4" w:space="0" w:color="auto"/>
              <w:right w:val="single" w:sz="4" w:space="0" w:color="auto"/>
            </w:tcBorders>
          </w:tcPr>
          <w:p w:rsidR="00C46735" w:rsidRPr="00AC3F75" w:rsidRDefault="00AC3F75" w:rsidP="00477593">
            <w:pPr>
              <w:rPr>
                <w:rFonts w:ascii="Arial" w:hAnsi="Arial" w:cs="Arial"/>
                <w:b/>
              </w:rPr>
            </w:pPr>
            <w:r w:rsidRPr="00AC3F75">
              <w:rPr>
                <w:rFonts w:ascii="Arial" w:hAnsi="Arial" w:cs="Arial"/>
                <w:b/>
              </w:rPr>
              <w:t>R$ 94.483,00</w:t>
            </w:r>
          </w:p>
        </w:tc>
        <w:tc>
          <w:tcPr>
            <w:tcW w:w="1365" w:type="dxa"/>
            <w:tcBorders>
              <w:top w:val="single" w:sz="4" w:space="0" w:color="auto"/>
              <w:left w:val="single" w:sz="4" w:space="0" w:color="auto"/>
              <w:bottom w:val="single" w:sz="4" w:space="0" w:color="auto"/>
              <w:right w:val="single" w:sz="4" w:space="0" w:color="auto"/>
            </w:tcBorders>
          </w:tcPr>
          <w:p w:rsidR="00C46735" w:rsidRDefault="00C46735" w:rsidP="00477593">
            <w:pPr>
              <w:rPr>
                <w:rFonts w:ascii="Arial" w:hAnsi="Arial" w:cs="Arial"/>
                <w:b/>
              </w:rPr>
            </w:pPr>
          </w:p>
        </w:tc>
      </w:tr>
    </w:tbl>
    <w:p w:rsidR="00AD3250" w:rsidRDefault="00AD3250" w:rsidP="00AD3250">
      <w:pPr>
        <w:jc w:val="both"/>
        <w:rPr>
          <w:rFonts w:ascii="Arial" w:hAnsi="Arial" w:cs="Arial"/>
          <w:bCs/>
          <w:sz w:val="24"/>
          <w:szCs w:val="24"/>
        </w:rPr>
      </w:pPr>
      <w:r>
        <w:rPr>
          <w:rFonts w:ascii="Arial" w:hAnsi="Arial" w:cs="Arial"/>
          <w:sz w:val="24"/>
          <w:szCs w:val="24"/>
        </w:rPr>
        <w:t xml:space="preserve">Ato </w:t>
      </w:r>
      <w:r w:rsidRPr="0047171D">
        <w:rPr>
          <w:rFonts w:ascii="Arial" w:hAnsi="Arial" w:cs="Arial"/>
          <w:sz w:val="24"/>
          <w:szCs w:val="24"/>
        </w:rPr>
        <w:t xml:space="preserve">continuo passou-se a fase de habilitação, </w:t>
      </w:r>
      <w:r>
        <w:rPr>
          <w:rFonts w:ascii="Arial" w:hAnsi="Arial" w:cs="Arial"/>
          <w:sz w:val="24"/>
          <w:szCs w:val="24"/>
        </w:rPr>
        <w:t>do l</w:t>
      </w:r>
      <w:r w:rsidRPr="0047171D">
        <w:rPr>
          <w:rFonts w:ascii="Arial" w:hAnsi="Arial" w:cs="Arial"/>
          <w:sz w:val="24"/>
          <w:szCs w:val="24"/>
        </w:rPr>
        <w:t>icitant</w:t>
      </w:r>
      <w:r>
        <w:rPr>
          <w:rFonts w:ascii="Arial" w:hAnsi="Arial" w:cs="Arial"/>
          <w:sz w:val="24"/>
          <w:szCs w:val="24"/>
        </w:rPr>
        <w:t xml:space="preserve">e </w:t>
      </w:r>
      <w:r w:rsidRPr="0047171D">
        <w:rPr>
          <w:rFonts w:ascii="Arial" w:hAnsi="Arial" w:cs="Arial"/>
          <w:sz w:val="24"/>
          <w:szCs w:val="24"/>
        </w:rPr>
        <w:t xml:space="preserve">vencedor, aonde </w:t>
      </w:r>
      <w:proofErr w:type="gramStart"/>
      <w:r w:rsidRPr="0047171D">
        <w:rPr>
          <w:rFonts w:ascii="Arial" w:hAnsi="Arial" w:cs="Arial"/>
          <w:sz w:val="24"/>
          <w:szCs w:val="24"/>
        </w:rPr>
        <w:t>constatou-se</w:t>
      </w:r>
      <w:proofErr w:type="gramEnd"/>
      <w:r w:rsidRPr="0047171D">
        <w:rPr>
          <w:rFonts w:ascii="Arial" w:hAnsi="Arial" w:cs="Arial"/>
          <w:sz w:val="24"/>
          <w:szCs w:val="24"/>
        </w:rPr>
        <w:t xml:space="preserve"> que </w:t>
      </w:r>
      <w:r>
        <w:rPr>
          <w:rFonts w:ascii="Arial" w:hAnsi="Arial" w:cs="Arial"/>
          <w:sz w:val="24"/>
          <w:szCs w:val="24"/>
        </w:rPr>
        <w:t>o mesmo apresent</w:t>
      </w:r>
      <w:r w:rsidR="00AC3F75">
        <w:rPr>
          <w:rFonts w:ascii="Arial" w:hAnsi="Arial" w:cs="Arial"/>
          <w:sz w:val="24"/>
          <w:szCs w:val="24"/>
        </w:rPr>
        <w:t>ou</w:t>
      </w:r>
      <w:r>
        <w:rPr>
          <w:rFonts w:ascii="Arial" w:hAnsi="Arial" w:cs="Arial"/>
          <w:sz w:val="24"/>
          <w:szCs w:val="24"/>
        </w:rPr>
        <w:t xml:space="preserve"> </w:t>
      </w:r>
      <w:r w:rsidRPr="0047171D">
        <w:rPr>
          <w:rFonts w:ascii="Arial" w:hAnsi="Arial" w:cs="Arial"/>
          <w:sz w:val="24"/>
          <w:szCs w:val="24"/>
        </w:rPr>
        <w:t>todas as documentações exigida</w:t>
      </w:r>
      <w:r w:rsidR="00AC3F75">
        <w:rPr>
          <w:rFonts w:ascii="Arial" w:hAnsi="Arial" w:cs="Arial"/>
          <w:sz w:val="24"/>
          <w:szCs w:val="24"/>
        </w:rPr>
        <w:t>s</w:t>
      </w:r>
      <w:r w:rsidRPr="0047171D">
        <w:rPr>
          <w:rFonts w:ascii="Arial" w:hAnsi="Arial" w:cs="Arial"/>
          <w:sz w:val="24"/>
          <w:szCs w:val="24"/>
        </w:rPr>
        <w:t xml:space="preserve"> na Clausula 7 do </w:t>
      </w:r>
      <w:r>
        <w:rPr>
          <w:rFonts w:ascii="Arial" w:hAnsi="Arial" w:cs="Arial"/>
          <w:sz w:val="24"/>
          <w:szCs w:val="24"/>
        </w:rPr>
        <w:t>e</w:t>
      </w:r>
      <w:r w:rsidR="00AC3F75">
        <w:rPr>
          <w:rFonts w:ascii="Arial" w:hAnsi="Arial" w:cs="Arial"/>
          <w:sz w:val="24"/>
          <w:szCs w:val="24"/>
        </w:rPr>
        <w:t>dital, ficando assim habilitado</w:t>
      </w:r>
      <w:r w:rsidRPr="0047171D">
        <w:rPr>
          <w:rFonts w:ascii="Arial" w:hAnsi="Arial" w:cs="Arial"/>
          <w:sz w:val="24"/>
          <w:szCs w:val="24"/>
        </w:rPr>
        <w:t>.</w:t>
      </w:r>
      <w:r w:rsidRPr="0047171D">
        <w:rPr>
          <w:rFonts w:ascii="Arial" w:hAnsi="Arial" w:cs="Arial"/>
          <w:bCs/>
          <w:sz w:val="24"/>
          <w:szCs w:val="24"/>
        </w:rPr>
        <w:t xml:space="preserve"> Decorrido as etapas já mencionadas, encerro a presente ata ás </w:t>
      </w:r>
      <w:proofErr w:type="gramStart"/>
      <w:r>
        <w:rPr>
          <w:rFonts w:ascii="Arial" w:hAnsi="Arial" w:cs="Arial"/>
          <w:bCs/>
          <w:sz w:val="24"/>
          <w:szCs w:val="24"/>
        </w:rPr>
        <w:t>09</w:t>
      </w:r>
      <w:r w:rsidRPr="0047171D">
        <w:rPr>
          <w:rFonts w:ascii="Arial" w:hAnsi="Arial" w:cs="Arial"/>
          <w:bCs/>
          <w:sz w:val="24"/>
          <w:szCs w:val="24"/>
        </w:rPr>
        <w:t xml:space="preserve"> </w:t>
      </w:r>
      <w:proofErr w:type="spellStart"/>
      <w:r w:rsidRPr="0047171D">
        <w:rPr>
          <w:rFonts w:ascii="Arial" w:hAnsi="Arial" w:cs="Arial"/>
          <w:bCs/>
          <w:sz w:val="24"/>
          <w:szCs w:val="24"/>
        </w:rPr>
        <w:t>hs</w:t>
      </w:r>
      <w:proofErr w:type="spellEnd"/>
      <w:proofErr w:type="gramEnd"/>
      <w:r w:rsidRPr="0047171D">
        <w:rPr>
          <w:rFonts w:ascii="Arial" w:hAnsi="Arial" w:cs="Arial"/>
          <w:bCs/>
          <w:sz w:val="24"/>
          <w:szCs w:val="24"/>
        </w:rPr>
        <w:t xml:space="preserve"> </w:t>
      </w:r>
      <w:r w:rsidR="00AC3F75">
        <w:rPr>
          <w:rFonts w:ascii="Arial" w:hAnsi="Arial" w:cs="Arial"/>
          <w:bCs/>
          <w:sz w:val="24"/>
          <w:szCs w:val="24"/>
        </w:rPr>
        <w:t>41</w:t>
      </w:r>
      <w:r w:rsidRPr="0047171D">
        <w:rPr>
          <w:rFonts w:ascii="Arial" w:hAnsi="Arial" w:cs="Arial"/>
          <w:bCs/>
          <w:sz w:val="24"/>
          <w:szCs w:val="24"/>
        </w:rPr>
        <w:t xml:space="preserve"> min, juntamente com os membros que compõem o presente certame e </w:t>
      </w:r>
      <w:r w:rsidRPr="000B4C00">
        <w:rPr>
          <w:rFonts w:ascii="Arial" w:hAnsi="Arial" w:cs="Arial"/>
          <w:bCs/>
          <w:sz w:val="24"/>
          <w:szCs w:val="24"/>
        </w:rPr>
        <w:t>encaminho o resultado final para apreciação do Sr. Prefeito Municipal e posterior Adjudicação e Homologação.</w:t>
      </w:r>
      <w:r w:rsidRPr="0047171D">
        <w:rPr>
          <w:rFonts w:ascii="Arial" w:hAnsi="Arial" w:cs="Arial"/>
          <w:bCs/>
          <w:sz w:val="24"/>
          <w:szCs w:val="24"/>
        </w:rPr>
        <w:t xml:space="preserve"> </w:t>
      </w:r>
    </w:p>
    <w:p w:rsidR="00AD3250" w:rsidRPr="0047171D" w:rsidRDefault="00AD3250" w:rsidP="00AD3250">
      <w:pPr>
        <w:jc w:val="both"/>
        <w:rPr>
          <w:rFonts w:ascii="Arial" w:hAnsi="Arial" w:cs="Arial"/>
          <w:sz w:val="24"/>
          <w:szCs w:val="24"/>
        </w:rPr>
      </w:pPr>
    </w:p>
    <w:p w:rsidR="00AD3250" w:rsidRPr="0075044C" w:rsidRDefault="00AD3250" w:rsidP="00AD3250">
      <w:pPr>
        <w:autoSpaceDE w:val="0"/>
        <w:autoSpaceDN w:val="0"/>
        <w:adjustRightInd w:val="0"/>
        <w:jc w:val="both"/>
        <w:rPr>
          <w:rFonts w:ascii="Arial" w:hAnsi="Arial" w:cs="Arial"/>
          <w:b/>
          <w:bCs/>
          <w:sz w:val="24"/>
          <w:szCs w:val="24"/>
        </w:rPr>
      </w:pPr>
      <w:r w:rsidRPr="0075044C">
        <w:rPr>
          <w:rFonts w:ascii="Arial" w:hAnsi="Arial" w:cs="Arial"/>
          <w:b/>
          <w:bCs/>
          <w:sz w:val="24"/>
          <w:szCs w:val="24"/>
        </w:rPr>
        <w:t>PREGOEIRO:</w:t>
      </w:r>
    </w:p>
    <w:p w:rsidR="00AD3250" w:rsidRPr="0047171D" w:rsidRDefault="00AD3250" w:rsidP="00AD3250">
      <w:pPr>
        <w:autoSpaceDE w:val="0"/>
        <w:autoSpaceDN w:val="0"/>
        <w:adjustRightInd w:val="0"/>
        <w:jc w:val="both"/>
        <w:rPr>
          <w:rFonts w:ascii="Arial" w:hAnsi="Arial" w:cs="Arial"/>
          <w:bCs/>
          <w:sz w:val="24"/>
          <w:szCs w:val="24"/>
        </w:rPr>
      </w:pPr>
      <w:r w:rsidRPr="0047171D">
        <w:rPr>
          <w:rFonts w:ascii="Arial" w:hAnsi="Arial" w:cs="Arial"/>
          <w:bCs/>
          <w:sz w:val="24"/>
          <w:szCs w:val="24"/>
        </w:rPr>
        <w:t>João George Gonçalves da Silva: ________________________________;</w:t>
      </w:r>
    </w:p>
    <w:p w:rsidR="00AD3250" w:rsidRPr="0075044C" w:rsidRDefault="00AD3250" w:rsidP="00AD3250">
      <w:pPr>
        <w:autoSpaceDE w:val="0"/>
        <w:autoSpaceDN w:val="0"/>
        <w:adjustRightInd w:val="0"/>
        <w:jc w:val="both"/>
        <w:rPr>
          <w:rFonts w:ascii="Arial" w:hAnsi="Arial" w:cs="Arial"/>
          <w:b/>
          <w:bCs/>
          <w:sz w:val="24"/>
          <w:szCs w:val="24"/>
        </w:rPr>
      </w:pPr>
      <w:r w:rsidRPr="0075044C">
        <w:rPr>
          <w:rFonts w:ascii="Arial" w:hAnsi="Arial" w:cs="Arial"/>
          <w:b/>
          <w:bCs/>
          <w:sz w:val="24"/>
          <w:szCs w:val="24"/>
        </w:rPr>
        <w:t>EQUIPE DE APOIO:</w:t>
      </w:r>
    </w:p>
    <w:p w:rsidR="00AD3250" w:rsidRDefault="00AD3250" w:rsidP="00AD3250">
      <w:pPr>
        <w:autoSpaceDE w:val="0"/>
        <w:autoSpaceDN w:val="0"/>
        <w:adjustRightInd w:val="0"/>
        <w:jc w:val="both"/>
        <w:rPr>
          <w:rFonts w:ascii="Arial" w:hAnsi="Arial" w:cs="Arial"/>
          <w:bCs/>
          <w:sz w:val="24"/>
          <w:szCs w:val="24"/>
        </w:rPr>
      </w:pPr>
      <w:proofErr w:type="spellStart"/>
      <w:r w:rsidRPr="0047171D">
        <w:rPr>
          <w:rFonts w:ascii="Arial" w:hAnsi="Arial" w:cs="Arial"/>
          <w:bCs/>
          <w:sz w:val="24"/>
          <w:szCs w:val="24"/>
        </w:rPr>
        <w:t>Joner</w:t>
      </w:r>
      <w:proofErr w:type="spellEnd"/>
      <w:r w:rsidRPr="0047171D">
        <w:rPr>
          <w:rFonts w:ascii="Arial" w:hAnsi="Arial" w:cs="Arial"/>
          <w:bCs/>
          <w:sz w:val="24"/>
          <w:szCs w:val="24"/>
        </w:rPr>
        <w:t xml:space="preserve"> Luiz Carvalho Pereira:_____________________________________;</w:t>
      </w:r>
    </w:p>
    <w:p w:rsidR="00AD3250" w:rsidRDefault="00AD3250" w:rsidP="00AD3250">
      <w:pPr>
        <w:autoSpaceDE w:val="0"/>
        <w:autoSpaceDN w:val="0"/>
        <w:adjustRightInd w:val="0"/>
        <w:jc w:val="both"/>
        <w:rPr>
          <w:rFonts w:ascii="Arial" w:hAnsi="Arial" w:cs="Arial"/>
          <w:bCs/>
          <w:sz w:val="24"/>
          <w:szCs w:val="24"/>
        </w:rPr>
      </w:pPr>
      <w:r w:rsidRPr="0047171D">
        <w:rPr>
          <w:rFonts w:ascii="Arial" w:hAnsi="Arial" w:cs="Arial"/>
          <w:bCs/>
          <w:sz w:val="24"/>
          <w:szCs w:val="24"/>
        </w:rPr>
        <w:t>Maurílio da Silva Barcelos:________</w:t>
      </w:r>
      <w:r>
        <w:rPr>
          <w:rFonts w:ascii="Arial" w:hAnsi="Arial" w:cs="Arial"/>
          <w:bCs/>
          <w:sz w:val="24"/>
          <w:szCs w:val="24"/>
        </w:rPr>
        <w:t>_______________________________;</w:t>
      </w:r>
    </w:p>
    <w:p w:rsidR="00AD3250" w:rsidRPr="0047171D" w:rsidRDefault="00AD3250" w:rsidP="00AD3250">
      <w:pPr>
        <w:autoSpaceDE w:val="0"/>
        <w:autoSpaceDN w:val="0"/>
        <w:adjustRightInd w:val="0"/>
        <w:jc w:val="both"/>
        <w:rPr>
          <w:rFonts w:ascii="Arial" w:hAnsi="Arial" w:cs="Arial"/>
          <w:bCs/>
          <w:sz w:val="24"/>
          <w:szCs w:val="24"/>
        </w:rPr>
      </w:pPr>
      <w:r>
        <w:rPr>
          <w:rFonts w:ascii="Arial" w:hAnsi="Arial" w:cs="Arial"/>
          <w:bCs/>
          <w:sz w:val="24"/>
          <w:szCs w:val="24"/>
        </w:rPr>
        <w:t>Mauro Moraes Nunes:__________________________________________.</w:t>
      </w:r>
    </w:p>
    <w:p w:rsidR="00AD3250" w:rsidRPr="0075044C" w:rsidRDefault="00AD3250" w:rsidP="00AD3250">
      <w:pPr>
        <w:autoSpaceDE w:val="0"/>
        <w:autoSpaceDN w:val="0"/>
        <w:adjustRightInd w:val="0"/>
        <w:jc w:val="both"/>
        <w:rPr>
          <w:rFonts w:ascii="Arial" w:hAnsi="Arial" w:cs="Arial"/>
          <w:b/>
          <w:bCs/>
          <w:sz w:val="24"/>
          <w:szCs w:val="24"/>
        </w:rPr>
      </w:pPr>
      <w:r w:rsidRPr="0075044C">
        <w:rPr>
          <w:rFonts w:ascii="Arial" w:hAnsi="Arial" w:cs="Arial"/>
          <w:b/>
          <w:bCs/>
          <w:sz w:val="24"/>
          <w:szCs w:val="24"/>
        </w:rPr>
        <w:t>CENTRAL DE CONTROLE INTERNO:</w:t>
      </w:r>
    </w:p>
    <w:p w:rsidR="005021CE" w:rsidRDefault="008B08DA" w:rsidP="00AC3F75">
      <w:pPr>
        <w:autoSpaceDE w:val="0"/>
        <w:autoSpaceDN w:val="0"/>
        <w:adjustRightInd w:val="0"/>
        <w:jc w:val="both"/>
      </w:pPr>
      <w:r>
        <w:rPr>
          <w:rFonts w:ascii="Arial" w:hAnsi="Arial" w:cs="Arial"/>
          <w:sz w:val="24"/>
          <w:szCs w:val="24"/>
        </w:rPr>
        <w:t>Janete de Lu</w:t>
      </w:r>
      <w:bookmarkStart w:id="0" w:name="_GoBack"/>
      <w:bookmarkEnd w:id="0"/>
      <w:r>
        <w:rPr>
          <w:rFonts w:ascii="Arial" w:hAnsi="Arial" w:cs="Arial"/>
          <w:sz w:val="24"/>
          <w:szCs w:val="24"/>
        </w:rPr>
        <w:t>cia Villanova</w:t>
      </w:r>
      <w:r w:rsidR="00AD3250" w:rsidRPr="0047171D">
        <w:rPr>
          <w:rFonts w:ascii="Arial" w:hAnsi="Arial" w:cs="Arial"/>
          <w:bCs/>
          <w:sz w:val="24"/>
          <w:szCs w:val="24"/>
        </w:rPr>
        <w:t>:________________________________________.</w:t>
      </w:r>
    </w:p>
    <w:sectPr w:rsidR="005021CE" w:rsidSect="00D35168">
      <w:pgSz w:w="11906" w:h="16838"/>
      <w:pgMar w:top="368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3250"/>
    <w:rsid w:val="00275F93"/>
    <w:rsid w:val="002F6DAF"/>
    <w:rsid w:val="00384194"/>
    <w:rsid w:val="005021CE"/>
    <w:rsid w:val="008B08DA"/>
    <w:rsid w:val="009227E3"/>
    <w:rsid w:val="00AC3F75"/>
    <w:rsid w:val="00AD3250"/>
    <w:rsid w:val="00C46735"/>
    <w:rsid w:val="00E56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25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325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584</Words>
  <Characters>3159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user02</cp:lastModifiedBy>
  <cp:revision>3</cp:revision>
  <dcterms:created xsi:type="dcterms:W3CDTF">2017-04-11T11:21:00Z</dcterms:created>
  <dcterms:modified xsi:type="dcterms:W3CDTF">2017-04-11T17:55:00Z</dcterms:modified>
</cp:coreProperties>
</file>